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eastAsia="zh-CN"/>
        </w:rPr>
        <w:t>理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学院（部门）2023年秋季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本学院（部门）根据2023-2024-1学期教学任务，由专业负责人、课程负责人、任课教师根据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《全国大中专教学用书汇编》《高校教材图书征订目录》《已出版马工程重点教材目录》以及相关出版社提供的教材目录推荐备选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教材。学院（部门）成立教材选用机构，组织2023年秋季教材选用工作，组织专家通读备选教材，召开教材选用审议会。现将审议结果提交学校审议。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>
      <w:pPr>
        <w:rPr>
          <w:rFonts w:hint="eastAsia"/>
        </w:rPr>
      </w:pPr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="1649" w:tblpY="72"/>
        <w:tblOverlap w:val="never"/>
        <w:tblW w:w="492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51"/>
        <w:gridCol w:w="751"/>
        <w:gridCol w:w="922"/>
        <w:gridCol w:w="1093"/>
        <w:gridCol w:w="706"/>
        <w:gridCol w:w="704"/>
        <w:gridCol w:w="838"/>
        <w:gridCol w:w="494"/>
        <w:gridCol w:w="781"/>
        <w:gridCol w:w="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>
      <w:pPr>
        <w:rPr>
          <w:rFonts w:ascii="宋体" w:hAnsi="宋体" w:cs="宋体"/>
          <w:sz w:val="24"/>
        </w:rPr>
      </w:pP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800"/>
        <w:gridCol w:w="945"/>
        <w:gridCol w:w="1005"/>
        <w:gridCol w:w="870"/>
        <w:gridCol w:w="945"/>
        <w:gridCol w:w="1410"/>
        <w:gridCol w:w="93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8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56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60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2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56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84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主编</w:t>
            </w:r>
          </w:p>
        </w:tc>
        <w:tc>
          <w:tcPr>
            <w:tcW w:w="55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62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176021223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复变函数与积分变换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全校班级，见附加2表格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工程数学：复变函数</w:t>
            </w:r>
          </w:p>
        </w:tc>
        <w:tc>
          <w:tcPr>
            <w:tcW w:w="84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西安交通大学高等数学教研室</w:t>
            </w:r>
          </w:p>
        </w:tc>
        <w:tc>
          <w:tcPr>
            <w:tcW w:w="55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621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该课程由复变函数和积分变换两门课程组成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7" w:type="pct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工程数学：积分变换</w:t>
            </w:r>
          </w:p>
        </w:tc>
        <w:tc>
          <w:tcPr>
            <w:tcW w:w="84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张元林</w:t>
            </w:r>
          </w:p>
        </w:tc>
        <w:tc>
          <w:tcPr>
            <w:tcW w:w="55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621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ind w:firstLine="480" w:firstLineChars="200"/>
        <w:rPr>
          <w:rFonts w:ascii="宋体" w:cs="宋体"/>
          <w:sz w:val="24"/>
        </w:rPr>
      </w:pPr>
    </w:p>
    <w:p>
      <w:pPr>
        <w:ind w:firstLine="480" w:firstLineChars="200"/>
        <w:rPr>
          <w:rFonts w:ascii="宋体" w:cs="宋体"/>
          <w:sz w:val="24"/>
        </w:rPr>
      </w:pPr>
    </w:p>
    <w:p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"/>
        <w:gridCol w:w="810"/>
        <w:gridCol w:w="1001"/>
        <w:gridCol w:w="914"/>
        <w:gridCol w:w="905"/>
        <w:gridCol w:w="982"/>
        <w:gridCol w:w="943"/>
        <w:gridCol w:w="1012"/>
        <w:gridCol w:w="15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课程代码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Theme="minorHAnsi" w:eastAsiaTheme="minorEastAsia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Theme="minorHAnsi" w:eastAsiaTheme="minorEastAsia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176021017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全校班级，见附加2表格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线性代数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龚律、陆海华、缪雪晴、葛志宏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线性代数A、B内容略有差异，本教材已覆盖所有教学内容，教师教学酌情选择相应内容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理学院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</w:rPr>
              <w:t>176021018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</w:rPr>
              <w:t>线性代数B</w:t>
            </w:r>
          </w:p>
        </w:tc>
        <w:tc>
          <w:tcPr>
            <w:tcW w:w="5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15"/>
        <w:gridCol w:w="1550"/>
        <w:gridCol w:w="1528"/>
        <w:gridCol w:w="637"/>
        <w:gridCol w:w="434"/>
        <w:gridCol w:w="434"/>
        <w:gridCol w:w="434"/>
        <w:gridCol w:w="434"/>
        <w:gridCol w:w="434"/>
        <w:gridCol w:w="434"/>
        <w:gridCol w:w="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（五）2023年秋季开课课程不订教材情况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537"/>
        <w:gridCol w:w="2386"/>
        <w:gridCol w:w="1349"/>
        <w:gridCol w:w="1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176021032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毕业论文（设计）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176021032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毕业论文（设计）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176021033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毕业设计（论文）（一）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176021033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毕业设计（论文）（一）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176021033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毕业设计（论文）（一）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176021033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毕业设计（论文）（一）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176021047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电工学实验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176021047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电工学实验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176021047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电工学实验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176021154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176021154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196021001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Theme="minorHAnsi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216021007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教师专业入门与专业发展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Theme="minorHAnsi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216021007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教师专业入门与专业发展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Theme="minorHAnsi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216021007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教师专业入门与专业发展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Theme="minorHAnsi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216021024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教师职业基本技能训练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Theme="minorHAnsi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216021024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教师职业基本技能训练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Theme="minorHAnsi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216021024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教师职业基本技能训练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Theme="minorHAnsi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216021024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教师职业基本技能训练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Theme="minorHAnsi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216021024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教师职业基本技能训练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Theme="minorHAnsi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216021024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教师职业基本技能训练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Theme="minorHAnsi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216021024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教师职业基本技能训练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</w:t>
      </w: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4779" w:firstLineChars="1700"/>
        <w:jc w:val="both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 w:bidi="ar"/>
        </w:rPr>
        <w:t>理学院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学院（部门）</w:t>
      </w:r>
    </w:p>
    <w:p>
      <w:pPr>
        <w:ind w:firstLine="5060" w:firstLineChars="1800"/>
        <w:jc w:val="both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  <w:bookmarkStart w:id="0" w:name="_GoBack"/>
      <w:bookmarkEnd w:id="0"/>
    </w:p>
    <w:p>
      <w:pPr>
        <w:ind w:firstLine="562" w:firstLineChars="200"/>
        <w:jc w:val="both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2023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29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N2U4MzVmOGEyZGFmODM1OTIyY2IwNzBiYmFhNjMifQ=="/>
  </w:docVars>
  <w:rsids>
    <w:rsidRoot w:val="19182581"/>
    <w:rsid w:val="00164C6D"/>
    <w:rsid w:val="002F2481"/>
    <w:rsid w:val="005E3BE8"/>
    <w:rsid w:val="00C849F5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25C3CC2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3A222C0"/>
    <w:rsid w:val="37D6042A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4B34457D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1955</Words>
  <Characters>2429</Characters>
  <Lines>9</Lines>
  <Paragraphs>2</Paragraphs>
  <TotalTime>2</TotalTime>
  <ScaleCrop>false</ScaleCrop>
  <LinksUpToDate>false</LinksUpToDate>
  <CharactersWithSpaces>2524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琳·白</cp:lastModifiedBy>
  <cp:lastPrinted>2023-05-15T01:44:00Z</cp:lastPrinted>
  <dcterms:modified xsi:type="dcterms:W3CDTF">2023-05-30T06:50:57Z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F66F1B23E94D4F3FA158052476BE8A55_13</vt:lpwstr>
  </property>
</Properties>
</file>