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7C54F">
      <w:pPr>
        <w:jc w:val="left"/>
        <w:rPr>
          <w:rFonts w:ascii="宋体" w:hAnsi="宋体" w:eastAsia="宋体" w:cstheme="minorBidi"/>
          <w:bCs/>
          <w:sz w:val="18"/>
          <w:szCs w:val="32"/>
        </w:rPr>
      </w:pPr>
      <w:r>
        <w:rPr>
          <w:rFonts w:hint="eastAsia" w:ascii="宋体" w:hAnsi="宋体" w:eastAsia="宋体" w:cstheme="minorBidi"/>
          <w:bCs/>
          <w:sz w:val="21"/>
          <w:szCs w:val="32"/>
        </w:rPr>
        <w:t>附件</w:t>
      </w:r>
      <w:r>
        <w:rPr>
          <w:rFonts w:hint="eastAsia" w:ascii="宋体" w:hAnsi="宋体" w:eastAsia="宋体" w:cstheme="minorBidi"/>
          <w:bCs/>
          <w:sz w:val="21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theme="minorBidi"/>
          <w:bCs/>
          <w:sz w:val="21"/>
          <w:szCs w:val="32"/>
        </w:rPr>
        <w:t>：</w:t>
      </w:r>
    </w:p>
    <w:tbl>
      <w:tblPr>
        <w:tblStyle w:val="5"/>
        <w:tblpPr w:leftFromText="180" w:rightFromText="180" w:vertAnchor="page" w:horzAnchor="margin" w:tblpXSpec="center" w:tblpY="3469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5597"/>
        <w:gridCol w:w="1204"/>
        <w:gridCol w:w="1032"/>
      </w:tblGrid>
      <w:tr w14:paraId="547B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69B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6376D">
            <w:pPr>
              <w:ind w:firstLine="48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1A2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E186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得分</w:t>
            </w:r>
          </w:p>
        </w:tc>
      </w:tr>
      <w:tr w14:paraId="48BF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6293CA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教学设计（</w:t>
            </w:r>
            <w:r>
              <w:rPr>
                <w:rFonts w:ascii="仿宋" w:hAnsi="仿宋" w:eastAsia="仿宋"/>
                <w:b/>
                <w:sz w:val="24"/>
              </w:rPr>
              <w:t>30</w:t>
            </w:r>
            <w:r>
              <w:rPr>
                <w:rFonts w:hint="eastAsia" w:ascii="仿宋" w:hAnsi="仿宋" w:eastAsia="仿宋"/>
                <w:b/>
                <w:sz w:val="24"/>
              </w:rPr>
              <w:t>分）</w:t>
            </w: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7510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1.课程信息完整、清楚；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AB3C7F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4E0C4BAA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9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E2ABB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3A32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2.教学目标清楚、合理；</w:t>
            </w:r>
          </w:p>
        </w:tc>
        <w:tc>
          <w:tcPr>
            <w:tcW w:w="1204" w:type="dxa"/>
            <w:tcBorders>
              <w:left w:val="nil"/>
              <w:right w:val="single" w:color="auto" w:sz="4" w:space="0"/>
            </w:tcBorders>
            <w:vAlign w:val="center"/>
          </w:tcPr>
          <w:p w14:paraId="76E7908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032" w:type="dxa"/>
            <w:vMerge w:val="continue"/>
            <w:tcBorders>
              <w:left w:val="nil"/>
              <w:right w:val="single" w:color="auto" w:sz="4" w:space="0"/>
            </w:tcBorders>
          </w:tcPr>
          <w:p w14:paraId="2C9FF790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E4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F1DD7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AC2D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3.教学内容安排合理、层次分明；</w:t>
            </w:r>
          </w:p>
        </w:tc>
        <w:tc>
          <w:tcPr>
            <w:tcW w:w="1204" w:type="dxa"/>
            <w:tcBorders>
              <w:left w:val="nil"/>
              <w:right w:val="single" w:color="auto" w:sz="4" w:space="0"/>
            </w:tcBorders>
            <w:vAlign w:val="center"/>
          </w:tcPr>
          <w:p w14:paraId="0E7229E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032" w:type="dxa"/>
            <w:vMerge w:val="continue"/>
            <w:tcBorders>
              <w:left w:val="nil"/>
              <w:right w:val="single" w:color="auto" w:sz="4" w:space="0"/>
            </w:tcBorders>
          </w:tcPr>
          <w:p w14:paraId="4CBEE1AE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860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6653B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66318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4.教学设计合理、清楚、可行；</w:t>
            </w:r>
          </w:p>
        </w:tc>
        <w:tc>
          <w:tcPr>
            <w:tcW w:w="1204" w:type="dxa"/>
            <w:tcBorders>
              <w:left w:val="nil"/>
              <w:right w:val="single" w:color="auto" w:sz="4" w:space="0"/>
            </w:tcBorders>
            <w:vAlign w:val="center"/>
          </w:tcPr>
          <w:p w14:paraId="76E487A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032" w:type="dxa"/>
            <w:vMerge w:val="continue"/>
            <w:tcBorders>
              <w:left w:val="nil"/>
              <w:right w:val="single" w:color="auto" w:sz="4" w:space="0"/>
            </w:tcBorders>
          </w:tcPr>
          <w:p w14:paraId="3835F0B5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1E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73EAA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BF1DF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5.教学活动及评价详细、全面、合理、可操作，教学目的明确、教学思路清晰；</w:t>
            </w:r>
          </w:p>
        </w:tc>
        <w:tc>
          <w:tcPr>
            <w:tcW w:w="1204" w:type="dxa"/>
            <w:tcBorders>
              <w:left w:val="nil"/>
              <w:right w:val="single" w:color="auto" w:sz="4" w:space="0"/>
            </w:tcBorders>
            <w:vAlign w:val="center"/>
          </w:tcPr>
          <w:p w14:paraId="750AEA6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1032" w:type="dxa"/>
            <w:vMerge w:val="continue"/>
            <w:tcBorders>
              <w:left w:val="nil"/>
              <w:right w:val="single" w:color="auto" w:sz="4" w:space="0"/>
            </w:tcBorders>
          </w:tcPr>
          <w:p w14:paraId="3ED03F73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CC1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0271A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91C7C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6.教学内容精炼充实，科学性强，理论联系实际，既符合教学大纲要求，又体现学科前沿；</w:t>
            </w:r>
          </w:p>
        </w:tc>
        <w:tc>
          <w:tcPr>
            <w:tcW w:w="1204" w:type="dxa"/>
            <w:tcBorders>
              <w:left w:val="nil"/>
              <w:right w:val="single" w:color="auto" w:sz="4" w:space="0"/>
            </w:tcBorders>
            <w:vAlign w:val="center"/>
          </w:tcPr>
          <w:p w14:paraId="7046AD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1032" w:type="dxa"/>
            <w:vMerge w:val="continue"/>
            <w:tcBorders>
              <w:left w:val="nil"/>
              <w:right w:val="single" w:color="auto" w:sz="4" w:space="0"/>
            </w:tcBorders>
          </w:tcPr>
          <w:p w14:paraId="627F67E1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D0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8367D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235E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7.教学过程组织合理，方法运用恰当、有效；</w:t>
            </w:r>
          </w:p>
        </w:tc>
        <w:tc>
          <w:tcPr>
            <w:tcW w:w="1204" w:type="dxa"/>
            <w:tcBorders>
              <w:left w:val="nil"/>
              <w:right w:val="single" w:color="auto" w:sz="4" w:space="0"/>
            </w:tcBorders>
            <w:vAlign w:val="center"/>
          </w:tcPr>
          <w:p w14:paraId="4F8C8B5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032" w:type="dxa"/>
            <w:vMerge w:val="continue"/>
            <w:tcBorders>
              <w:left w:val="nil"/>
              <w:right w:val="single" w:color="auto" w:sz="4" w:space="0"/>
            </w:tcBorders>
          </w:tcPr>
          <w:p w14:paraId="5DCA594D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9E9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98BBA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1FF17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8.文字表达准确、阐述清楚。</w:t>
            </w:r>
          </w:p>
        </w:tc>
        <w:tc>
          <w:tcPr>
            <w:tcW w:w="1204" w:type="dxa"/>
            <w:tcBorders>
              <w:left w:val="nil"/>
              <w:right w:val="single" w:color="auto" w:sz="4" w:space="0"/>
            </w:tcBorders>
            <w:vAlign w:val="center"/>
          </w:tcPr>
          <w:p w14:paraId="2EC3E8C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032" w:type="dxa"/>
            <w:vMerge w:val="continue"/>
            <w:tcBorders>
              <w:left w:val="nil"/>
              <w:right w:val="single" w:color="auto" w:sz="4" w:space="0"/>
            </w:tcBorders>
          </w:tcPr>
          <w:p w14:paraId="2CC4EDF6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8F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0624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总分</w:t>
            </w:r>
          </w:p>
        </w:tc>
        <w:tc>
          <w:tcPr>
            <w:tcW w:w="5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5ACA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AA45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1032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334F76D9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FF49197">
      <w:pPr>
        <w:jc w:val="center"/>
        <w:rPr>
          <w:rFonts w:ascii="仿宋" w:hAnsi="仿宋" w:eastAsia="仿宋" w:cstheme="minorBidi"/>
          <w:b/>
          <w:bCs/>
          <w:szCs w:val="32"/>
        </w:rPr>
      </w:pPr>
      <w:r>
        <w:rPr>
          <w:rFonts w:hint="eastAsia" w:ascii="仿宋" w:hAnsi="仿宋" w:eastAsia="仿宋" w:cstheme="minorBidi"/>
          <w:b/>
          <w:bCs/>
          <w:szCs w:val="32"/>
          <w:lang w:val="en-US" w:eastAsia="zh-CN"/>
        </w:rPr>
        <w:t>物理科学与技术学院</w:t>
      </w:r>
      <w:r>
        <w:rPr>
          <w:rFonts w:hint="eastAsia" w:ascii="仿宋" w:hAnsi="仿宋" w:eastAsia="仿宋" w:cstheme="minorBidi"/>
          <w:b/>
          <w:bCs/>
          <w:szCs w:val="32"/>
        </w:rPr>
        <w:t>青年教师讲课竞赛评分标准</w:t>
      </w:r>
    </w:p>
    <w:p w14:paraId="5C2B2655">
      <w:pPr>
        <w:jc w:val="center"/>
        <w:rPr>
          <w:rFonts w:hint="eastAsia" w:ascii="仿宋" w:hAnsi="仿宋" w:eastAsia="仿宋" w:cstheme="minorBidi"/>
          <w:b/>
          <w:bCs/>
          <w:szCs w:val="32"/>
        </w:rPr>
      </w:pPr>
      <w:r>
        <w:rPr>
          <w:rFonts w:hint="eastAsia" w:ascii="仿宋" w:hAnsi="仿宋" w:eastAsia="仿宋" w:cstheme="minorBidi"/>
          <w:b/>
          <w:bCs/>
          <w:szCs w:val="32"/>
        </w:rPr>
        <w:t>教学设计方案</w:t>
      </w:r>
    </w:p>
    <w:p w14:paraId="6880015C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38E565F4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673BF9CC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0A7C3CA8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4EEE6069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477D0493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0CC2A305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41303CB0">
      <w:pPr>
        <w:rPr>
          <w:rFonts w:hint="eastAsia" w:ascii="仿宋" w:hAnsi="仿宋" w:eastAsia="仿宋" w:cstheme="minorBidi"/>
          <w:b/>
          <w:bCs/>
          <w:szCs w:val="32"/>
        </w:rPr>
      </w:pPr>
    </w:p>
    <w:p w14:paraId="6C4AF61E">
      <w:pPr>
        <w:jc w:val="center"/>
        <w:rPr>
          <w:rFonts w:ascii="仿宋" w:hAnsi="仿宋" w:eastAsia="仿宋" w:cstheme="minorBidi"/>
          <w:b/>
          <w:bCs/>
          <w:szCs w:val="32"/>
        </w:rPr>
      </w:pPr>
      <w:r>
        <w:rPr>
          <w:rFonts w:hint="eastAsia" w:ascii="仿宋" w:hAnsi="仿宋" w:eastAsia="仿宋" w:cstheme="minorBidi"/>
          <w:b/>
          <w:bCs/>
          <w:szCs w:val="32"/>
          <w:lang w:val="en-US" w:eastAsia="zh-CN"/>
        </w:rPr>
        <w:t>物理科学与技术学院</w:t>
      </w:r>
      <w:r>
        <w:rPr>
          <w:rFonts w:hint="eastAsia" w:ascii="仿宋" w:hAnsi="仿宋" w:eastAsia="仿宋" w:cstheme="minorBidi"/>
          <w:b/>
          <w:bCs/>
          <w:szCs w:val="32"/>
        </w:rPr>
        <w:t>青年教师讲课竞赛评分标准</w:t>
      </w:r>
    </w:p>
    <w:p w14:paraId="12D0CF64">
      <w:pPr>
        <w:jc w:val="center"/>
        <w:rPr>
          <w:rFonts w:ascii="仿宋" w:hAnsi="仿宋" w:eastAsia="仿宋" w:cstheme="minorBidi"/>
          <w:b/>
          <w:bCs/>
          <w:szCs w:val="32"/>
        </w:rPr>
      </w:pPr>
      <w:r>
        <w:rPr>
          <w:rFonts w:hint="eastAsia" w:ascii="仿宋" w:hAnsi="仿宋" w:eastAsia="仿宋" w:cstheme="minorBidi"/>
          <w:b/>
          <w:bCs/>
          <w:szCs w:val="32"/>
        </w:rPr>
        <w:t>课堂教学</w:t>
      </w:r>
    </w:p>
    <w:tbl>
      <w:tblPr>
        <w:tblStyle w:val="5"/>
        <w:tblpPr w:leftFromText="180" w:rightFromText="180" w:vertAnchor="page" w:horzAnchor="margin" w:tblpXSpec="center" w:tblpY="393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57"/>
        <w:gridCol w:w="5378"/>
        <w:gridCol w:w="891"/>
        <w:gridCol w:w="850"/>
      </w:tblGrid>
      <w:tr w14:paraId="06B1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CAE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41121">
            <w:pPr>
              <w:ind w:firstLine="48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1F994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06D6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得分</w:t>
            </w:r>
          </w:p>
        </w:tc>
      </w:tr>
      <w:tr w14:paraId="4F21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CC123F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课堂教学（7</w:t>
            </w:r>
            <w:r>
              <w:rPr>
                <w:rFonts w:ascii="仿宋" w:hAnsi="仿宋" w:eastAsia="仿宋"/>
                <w:b/>
                <w:sz w:val="24"/>
              </w:rPr>
              <w:t>0</w:t>
            </w:r>
            <w:r>
              <w:rPr>
                <w:rFonts w:hint="eastAsia" w:ascii="仿宋" w:hAnsi="仿宋" w:eastAsia="仿宋"/>
                <w:b/>
                <w:sz w:val="24"/>
              </w:rPr>
              <w:t>分）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362D2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教学内容（3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4ADC3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理论联系实际，符合学生的特点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EAF87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84BCDC5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6B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758AC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</w:tcPr>
          <w:p w14:paraId="29EA5BBE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195D9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91" w:type="dxa"/>
            <w:tcBorders>
              <w:left w:val="nil"/>
              <w:right w:val="single" w:color="auto" w:sz="4" w:space="0"/>
            </w:tcBorders>
            <w:vAlign w:val="center"/>
          </w:tcPr>
          <w:p w14:paraId="0D7E9E1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</w:tcPr>
          <w:p w14:paraId="4D83C6B9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AA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5B62C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</w:tcPr>
          <w:p w14:paraId="45B9F148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9E22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反映或联系学科发展新思想、新概念、新成果</w:t>
            </w:r>
          </w:p>
        </w:tc>
        <w:tc>
          <w:tcPr>
            <w:tcW w:w="891" w:type="dxa"/>
            <w:tcBorders>
              <w:left w:val="nil"/>
              <w:right w:val="single" w:color="auto" w:sz="4" w:space="0"/>
            </w:tcBorders>
            <w:vAlign w:val="center"/>
          </w:tcPr>
          <w:p w14:paraId="0CF16AA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</w:tcPr>
          <w:p w14:paraId="249441BC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98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8B854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18AC1A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4AAD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重点突出，条理清楚，内容承前启后，循序渐进</w:t>
            </w:r>
          </w:p>
        </w:tc>
        <w:tc>
          <w:tcPr>
            <w:tcW w:w="891" w:type="dxa"/>
            <w:tcBorders>
              <w:left w:val="nil"/>
              <w:right w:val="single" w:color="auto" w:sz="4" w:space="0"/>
            </w:tcBorders>
            <w:vAlign w:val="center"/>
          </w:tcPr>
          <w:p w14:paraId="10C1B8B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</w:tcPr>
          <w:p w14:paraId="72D85DEE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A2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A1282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454CDE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教学组织（3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4BF4C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教学过程安排合理，方法运用灵活、恰当、教学设计方案体现完整</w:t>
            </w:r>
          </w:p>
        </w:tc>
        <w:tc>
          <w:tcPr>
            <w:tcW w:w="891" w:type="dxa"/>
            <w:tcBorders>
              <w:left w:val="nil"/>
              <w:right w:val="single" w:color="auto" w:sz="4" w:space="0"/>
            </w:tcBorders>
            <w:vAlign w:val="center"/>
          </w:tcPr>
          <w:p w14:paraId="63EB97A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</w:tcPr>
          <w:p w14:paraId="6026E815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45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37C47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</w:tcPr>
          <w:p w14:paraId="0C13463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36F7B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启发性强，能有效调动学生思维和学习积极性</w:t>
            </w:r>
          </w:p>
        </w:tc>
        <w:tc>
          <w:tcPr>
            <w:tcW w:w="891" w:type="dxa"/>
            <w:tcBorders>
              <w:left w:val="nil"/>
              <w:right w:val="single" w:color="auto" w:sz="4" w:space="0"/>
            </w:tcBorders>
            <w:vAlign w:val="center"/>
          </w:tcPr>
          <w:p w14:paraId="4DD8AAA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</w:tcPr>
          <w:p w14:paraId="0C17DB4E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26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8A812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</w:tcPr>
          <w:p w14:paraId="6A03269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471D6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教学时间安排合理，课堂应变能力强</w:t>
            </w:r>
          </w:p>
        </w:tc>
        <w:tc>
          <w:tcPr>
            <w:tcW w:w="891" w:type="dxa"/>
            <w:tcBorders>
              <w:left w:val="nil"/>
              <w:right w:val="single" w:color="auto" w:sz="4" w:space="0"/>
            </w:tcBorders>
            <w:vAlign w:val="center"/>
          </w:tcPr>
          <w:p w14:paraId="637FFA8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</w:tcPr>
          <w:p w14:paraId="3FBAFA70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AE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0A3C7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</w:tcPr>
          <w:p w14:paraId="039F91F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812F0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熟练、有效地运用智慧教学平台等现代教学手段</w:t>
            </w:r>
          </w:p>
        </w:tc>
        <w:tc>
          <w:tcPr>
            <w:tcW w:w="8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B658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</w:tcPr>
          <w:p w14:paraId="42425B1C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08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4571F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36096BE8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F3813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板书设计与教学内容紧密联系、结构合理，板书与多媒体配合，简洁、工整、美观、大小适当</w:t>
            </w:r>
          </w:p>
        </w:tc>
        <w:tc>
          <w:tcPr>
            <w:tcW w:w="8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F56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EE0B18E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01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F6793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35463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语言教态（</w:t>
            </w:r>
            <w:r>
              <w:rPr>
                <w:rFonts w:ascii="仿宋" w:hAnsi="仿宋" w:eastAsia="仿宋"/>
                <w:sz w:val="24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4C28B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普通话讲课，语言清晰、流畅、准确、生动，语速节奏恰当</w:t>
            </w:r>
          </w:p>
        </w:tc>
        <w:tc>
          <w:tcPr>
            <w:tcW w:w="8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8184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2091897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6C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72862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right w:val="single" w:color="auto" w:sz="4" w:space="0"/>
            </w:tcBorders>
          </w:tcPr>
          <w:p w14:paraId="680518A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EE14F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肢体语言运用合理、恰当，教态自然大方</w:t>
            </w:r>
          </w:p>
        </w:tc>
        <w:tc>
          <w:tcPr>
            <w:tcW w:w="8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6611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50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3CA7EE46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D8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F15C7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1134126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6F7B8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教态仪表自然得体，精神饱满，亲和力强</w:t>
            </w:r>
          </w:p>
        </w:tc>
        <w:tc>
          <w:tcPr>
            <w:tcW w:w="8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A081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50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5B242CD2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791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92CD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58C80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教学特色（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分）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BF605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教学理念先进、风格突出、感染力强、教学效果好</w:t>
            </w:r>
          </w:p>
        </w:tc>
        <w:tc>
          <w:tcPr>
            <w:tcW w:w="8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A10C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3C01AE88">
            <w:pPr>
              <w:spacing w:line="32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44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978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总分</w:t>
            </w:r>
          </w:p>
        </w:tc>
        <w:tc>
          <w:tcPr>
            <w:tcW w:w="6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76C1A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FF2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3988DB">
            <w:pPr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31EA64B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691A1236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456C4DB0">
      <w:pPr>
        <w:jc w:val="center"/>
        <w:rPr>
          <w:rFonts w:hint="eastAsia" w:ascii="仿宋" w:hAnsi="仿宋" w:eastAsia="仿宋" w:cstheme="minorBidi"/>
          <w:b/>
          <w:bCs/>
          <w:szCs w:val="32"/>
        </w:rPr>
      </w:pPr>
    </w:p>
    <w:p w14:paraId="3D4514F5">
      <w:pPr>
        <w:jc w:val="center"/>
        <w:rPr>
          <w:rFonts w:ascii="仿宋" w:hAnsi="仿宋" w:eastAsia="仿宋" w:cstheme="minorBidi"/>
          <w:b/>
          <w:bCs/>
          <w:szCs w:val="32"/>
        </w:rPr>
      </w:pPr>
    </w:p>
    <w:p w14:paraId="2BB7C2A7">
      <w:pPr>
        <w:jc w:val="center"/>
        <w:rPr>
          <w:rFonts w:hint="eastAsia" w:ascii="仿宋" w:hAnsi="仿宋" w:eastAsia="仿宋" w:cstheme="minorBidi"/>
          <w:b/>
          <w:bCs/>
          <w:szCs w:val="32"/>
        </w:rPr>
      </w:pPr>
    </w:p>
    <w:p w14:paraId="33064772">
      <w:pPr>
        <w:jc w:val="center"/>
        <w:rPr>
          <w:rFonts w:hint="eastAsia" w:ascii="仿宋" w:hAnsi="仿宋" w:eastAsia="仿宋" w:cstheme="minorBidi"/>
          <w:b/>
          <w:bCs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3F2"/>
    <w:rsid w:val="00092BDE"/>
    <w:rsid w:val="000A415F"/>
    <w:rsid w:val="0017771C"/>
    <w:rsid w:val="001C3287"/>
    <w:rsid w:val="00201351"/>
    <w:rsid w:val="00232F4B"/>
    <w:rsid w:val="00264967"/>
    <w:rsid w:val="00273A94"/>
    <w:rsid w:val="00286DC8"/>
    <w:rsid w:val="002A056C"/>
    <w:rsid w:val="00316512"/>
    <w:rsid w:val="00350F8A"/>
    <w:rsid w:val="00385808"/>
    <w:rsid w:val="003C57BB"/>
    <w:rsid w:val="003C6736"/>
    <w:rsid w:val="004206BB"/>
    <w:rsid w:val="004B6ABA"/>
    <w:rsid w:val="004D4563"/>
    <w:rsid w:val="005043AE"/>
    <w:rsid w:val="005367A8"/>
    <w:rsid w:val="005C1EB8"/>
    <w:rsid w:val="005E6D9A"/>
    <w:rsid w:val="00615B02"/>
    <w:rsid w:val="006444D5"/>
    <w:rsid w:val="006D772C"/>
    <w:rsid w:val="00702404"/>
    <w:rsid w:val="00726064"/>
    <w:rsid w:val="00731607"/>
    <w:rsid w:val="00794021"/>
    <w:rsid w:val="007A5510"/>
    <w:rsid w:val="007F6AEA"/>
    <w:rsid w:val="00821630"/>
    <w:rsid w:val="00842CDF"/>
    <w:rsid w:val="00930F1D"/>
    <w:rsid w:val="009428A7"/>
    <w:rsid w:val="009638C2"/>
    <w:rsid w:val="009725A0"/>
    <w:rsid w:val="0099575B"/>
    <w:rsid w:val="00A4513F"/>
    <w:rsid w:val="00A5734C"/>
    <w:rsid w:val="00AB7BB8"/>
    <w:rsid w:val="00B75607"/>
    <w:rsid w:val="00B92D9B"/>
    <w:rsid w:val="00BC23DC"/>
    <w:rsid w:val="00C405CD"/>
    <w:rsid w:val="00C928D0"/>
    <w:rsid w:val="00CC4056"/>
    <w:rsid w:val="00CC68DC"/>
    <w:rsid w:val="00D013F2"/>
    <w:rsid w:val="00D3251C"/>
    <w:rsid w:val="00E80CC9"/>
    <w:rsid w:val="00E81398"/>
    <w:rsid w:val="00F07698"/>
    <w:rsid w:val="00F32406"/>
    <w:rsid w:val="1A133707"/>
    <w:rsid w:val="343878F9"/>
    <w:rsid w:val="352B46F4"/>
    <w:rsid w:val="6AF1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621</Characters>
  <Lines>5</Lines>
  <Paragraphs>1</Paragraphs>
  <TotalTime>494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2020-03-04T02:36:00Z</dcterms:created>
  <dc:creator>J WC</dc:creator>
  <cp:lastModifiedBy>琳·白</cp:lastModifiedBy>
  <cp:lastPrinted>2021-03-03T00:40:00Z</cp:lastPrinted>
  <dcterms:modified xsi:type="dcterms:W3CDTF">2025-03-03T07:35:09Z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eyJoZGlkIjoiMjcwMDY1MTY4ZWNlMDRlNTc1ZTkyODRlNzE0MDgzNjAiLCJ1c2VySWQiOiIyOTI5NTU5ODUifQ==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8FB2799A9EC945FEA114390B485715FB_12</vt:lpwstr>
  </property>
</Properties>
</file>