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440" w:lineRule="exact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关于举办南通大学202</w:t>
      </w:r>
      <w:r>
        <w:rPr>
          <w:rFonts w:ascii="宋体" w:hAnsi="宋体" w:eastAsia="宋体" w:cs="宋体"/>
          <w:b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年大学生创新大赛的通知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各学院、部门：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为进一步激发学生创新热情，充分挖掘和扶持我校大学生创新大赛项目，推选优秀项目参加202</w:t>
      </w:r>
      <w:r>
        <w:rPr>
          <w:rFonts w:ascii="宋体" w:hAnsi="宋体" w:eastAsia="宋体" w:cs="宋体"/>
          <w:kern w:val="0"/>
          <w:sz w:val="24"/>
        </w:rPr>
        <w:t>4</w:t>
      </w:r>
      <w:r>
        <w:rPr>
          <w:rFonts w:hint="eastAsia" w:ascii="宋体" w:hAnsi="宋体" w:eastAsia="宋体" w:cs="宋体"/>
          <w:kern w:val="0"/>
          <w:sz w:val="24"/>
        </w:rPr>
        <w:t>年中国国际大学生创新大赛（原中国国际“互联网+”大学生创新创业大赛），学校决定举办南通大学202</w:t>
      </w:r>
      <w:r>
        <w:rPr>
          <w:rFonts w:ascii="宋体" w:hAnsi="宋体" w:eastAsia="宋体" w:cs="宋体"/>
          <w:kern w:val="0"/>
          <w:sz w:val="24"/>
        </w:rPr>
        <w:t>4</w:t>
      </w:r>
      <w:r>
        <w:rPr>
          <w:rFonts w:hint="eastAsia" w:ascii="宋体" w:hAnsi="宋体" w:eastAsia="宋体" w:cs="宋体"/>
          <w:kern w:val="0"/>
          <w:sz w:val="24"/>
        </w:rPr>
        <w:t>年大学生创新大赛，现将有关事项通知如下：</w:t>
      </w:r>
    </w:p>
    <w:p>
      <w:pPr>
        <w:shd w:val="clear" w:color="auto" w:fill="FFFFFF"/>
        <w:spacing w:line="360" w:lineRule="auto"/>
        <w:ind w:firstLine="482" w:firstLineChars="200"/>
        <w:jc w:val="lef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一、参赛赛道、项目类型、参赛组别及要求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因本届大赛国赛通知尚未正式发布，本通知中所采用的赛道设置、参赛项目要求、参赛组别等要求，皆参考《教育部关于举办第九届中国国际“互联网＋”大学生创新创业大赛的通知》制定，请各参赛队伍按照此要求准备参赛项目。具体省赛及国赛要求待通知正式发布后另行通知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本次校赛包括主赛道、</w:t>
      </w:r>
      <w:r>
        <w:rPr>
          <w:rFonts w:hint="eastAsia" w:ascii="宋体" w:hAnsi="宋体" w:eastAsia="宋体" w:cs="宋体"/>
          <w:sz w:val="24"/>
        </w:rPr>
        <w:t>“青年红色筑梦之旅”赛道：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1.主赛道根据参赛申报人所处学习阶段，项目分为本科生组、研究生组。根据所处创业阶段，本科生组和研究生组均内设创意组、初创组、成长组。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2.“青年红色筑梦之旅”赛道根据项目性质和特点，分为公益组、创意组、创业组。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详见附件2。</w:t>
      </w:r>
    </w:p>
    <w:p>
      <w:pPr>
        <w:shd w:val="clear" w:color="auto" w:fill="FFFFFF"/>
        <w:spacing w:line="360" w:lineRule="auto"/>
        <w:ind w:firstLine="482" w:firstLineChars="200"/>
        <w:jc w:val="lef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二、赛程安排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1.初赛阶段（4月中旬）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分组别对参赛项目进行评审，采取书面材料评审方式确定初赛通过的项目。学校对通过校级初赛的项目进行指导，提出调整建议，完善项目材料。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2.校级决赛（4月中下旬）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入围校决赛项目需准备路演PPT及项目计划书，分组进行路演答辩，按照评委打分评选出各级奖项，并择优参加校内训练营。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3.校内训练营（4月下旬）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邀请相关专家评委对校级决赛中的优秀项目强化培训、深度辅导，并根据国赛评审规则遴选优秀项目参加省赛。</w:t>
      </w:r>
    </w:p>
    <w:p>
      <w:pPr>
        <w:snapToGrid w:val="0"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三、作品报送</w:t>
      </w:r>
    </w:p>
    <w:p>
      <w:pPr>
        <w:pStyle w:val="5"/>
        <w:widowControl/>
        <w:spacing w:beforeAutospacing="0" w:afterAutospacing="0" w:line="360" w:lineRule="auto"/>
        <w:ind w:firstLine="555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各参赛团队将报名表（附件3）、项目计划书和展示视频等报名材料（纸质版和电子版）报送所在学院，纸质材料用A4纸双面打印并装订成册（一式一份）。</w:t>
      </w:r>
    </w:p>
    <w:p>
      <w:pPr>
        <w:pStyle w:val="5"/>
        <w:widowControl/>
        <w:spacing w:beforeAutospacing="0" w:afterAutospacing="0" w:line="360" w:lineRule="auto"/>
        <w:ind w:firstLine="555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展示视频时长不超过90秒，视频格式H.264 MP4，画面流畅，声音清晰，大小不超过20M。展示视频在省级决赛前不作硬性要求，根据团队实际情况考虑是否提交。</w:t>
      </w:r>
      <w:r>
        <w:rPr>
          <w:rFonts w:ascii="宋体" w:hAnsi="宋体" w:eastAsia="宋体" w:cs="宋体"/>
        </w:rPr>
        <w:t xml:space="preserve"> </w:t>
      </w:r>
    </w:p>
    <w:p>
      <w:pPr>
        <w:pStyle w:val="5"/>
        <w:widowControl/>
        <w:spacing w:beforeAutospacing="0" w:afterAutospacing="0" w:line="360" w:lineRule="auto"/>
        <w:ind w:firstLine="555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请各学院推荐重点项目参加校赛</w:t>
      </w:r>
      <w:r>
        <w:rPr>
          <w:rFonts w:hint="eastAsia" w:ascii="宋体" w:hAnsi="宋体" w:eastAsia="宋体" w:cs="宋体"/>
        </w:rPr>
        <w:t>。学院组织初审并排序，填写《南通大学2024年大学生创新大赛项目汇总表》（附件4），</w:t>
      </w:r>
      <w:r>
        <w:rPr>
          <w:rFonts w:hint="eastAsia" w:ascii="宋体" w:hAnsi="宋体" w:eastAsia="宋体" w:cs="宋体"/>
          <w:b/>
          <w:bCs/>
        </w:rPr>
        <w:t>于4月</w:t>
      </w:r>
      <w:r>
        <w:rPr>
          <w:rFonts w:hint="eastAsia" w:ascii="宋体" w:hAnsi="宋体" w:eastAsia="宋体" w:cs="宋体"/>
          <w:b/>
          <w:bCs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</w:rPr>
        <w:t>日</w:t>
      </w:r>
      <w:r>
        <w:rPr>
          <w:rFonts w:hint="eastAsia" w:ascii="宋体" w:hAnsi="宋体" w:eastAsia="宋体" w:cs="宋体"/>
        </w:rPr>
        <w:t>前统一交到</w:t>
      </w:r>
      <w:r>
        <w:rPr>
          <w:rFonts w:hint="eastAsia" w:ascii="宋体" w:hAnsi="宋体" w:eastAsia="宋体" w:cs="宋体"/>
          <w:lang w:val="en-US" w:eastAsia="zh-CN"/>
        </w:rPr>
        <w:t>36-525</w:t>
      </w:r>
      <w:r>
        <w:rPr>
          <w:rFonts w:hint="eastAsia" w:ascii="宋体" w:hAnsi="宋体" w:eastAsia="宋体" w:cs="宋体"/>
        </w:rPr>
        <w:t>，邮箱地址：</w:t>
      </w:r>
      <w:r>
        <w:rPr>
          <w:rFonts w:hint="eastAsia" w:ascii="宋体" w:hAnsi="宋体" w:eastAsia="宋体" w:cs="宋体"/>
          <w:lang w:val="en-US" w:eastAsia="zh-CN"/>
        </w:rPr>
        <w:t>24737577@qq.com</w:t>
      </w:r>
      <w:r>
        <w:rPr>
          <w:rFonts w:hint="eastAsia" w:ascii="宋体" w:hAnsi="宋体" w:eastAsia="宋体" w:cs="宋体"/>
        </w:rPr>
        <w:t>。电话：</w:t>
      </w:r>
      <w:r>
        <w:rPr>
          <w:rFonts w:ascii="宋体" w:hAnsi="宋体" w:eastAsia="宋体" w:cs="宋体"/>
        </w:rPr>
        <w:t>5500</w:t>
      </w:r>
      <w:r>
        <w:rPr>
          <w:rFonts w:hint="eastAsia" w:ascii="宋体" w:hAnsi="宋体" w:eastAsia="宋体" w:cs="宋体"/>
          <w:lang w:val="en-US" w:eastAsia="zh-CN"/>
        </w:rPr>
        <w:t>3308</w:t>
      </w:r>
      <w:bookmarkStart w:id="1" w:name="_GoBack"/>
      <w:bookmarkEnd w:id="1"/>
      <w:r>
        <w:rPr>
          <w:rFonts w:hint="eastAsia" w:ascii="宋体" w:hAnsi="宋体" w:eastAsia="宋体" w:cs="宋体"/>
        </w:rPr>
        <w:t>。。</w:t>
      </w:r>
    </w:p>
    <w:p>
      <w:pPr>
        <w:snapToGrid w:val="0"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四、其他事项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请各学院、相关单位重视本项工作，积极组织动员在校学生及符合条件的毕业校友根据项目情况报名。鼓励符合行业领先、技术先进、产业化前景广阔等特点的创业校友项目；高层次创新创业大赛获奖项目；拥有多项专利技术的研究生项目；有国家重大课题在研的毕业5年内留校青年教师项目；师生共创的科技转化项目；充分挖掘对农村地区教育、科技、农业、医疗、扶贫等方面有突出贡献的乡村振兴、社区治理等项目积极申报参赛。切实做好比赛组织工作，为在校生和毕业生参与竞赛提供必要的条件支持。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2.涉及大赛相关的专利许可、公司注册等事宜，请联系：陈冶风。联系电话：0513-55003231，电子邮箱：stp@ntu.edu.cn，地址：逸夫楼6-207。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3.往届国赛相关通知、报名指南、赛事安排、评审及奖项说明、赛事资料下载等相关事宜，请登录“全国大学生创业服务网”（</w:t>
      </w:r>
      <w:r>
        <w:fldChar w:fldCharType="begin"/>
      </w:r>
      <w:r>
        <w:instrText xml:space="preserve"> HYPERLINK "http://cy.ncss.org.cn/" </w:instrText>
      </w:r>
      <w:r>
        <w:fldChar w:fldCharType="separate"/>
      </w:r>
      <w:r>
        <w:rPr>
          <w:rFonts w:hint="eastAsia" w:ascii="宋体" w:hAnsi="宋体" w:eastAsia="宋体" w:cs="宋体"/>
          <w:kern w:val="0"/>
          <w:sz w:val="24"/>
        </w:rPr>
        <w:t>http://cy.ncss.org.cn/</w:t>
      </w:r>
      <w:r>
        <w:rPr>
          <w:rFonts w:hint="eastAsia" w:ascii="宋体" w:hAnsi="宋体" w:eastAsia="宋体" w:cs="宋体"/>
          <w:kern w:val="0"/>
          <w:sz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</w:rPr>
        <w:t>）。</w:t>
      </w:r>
    </w:p>
    <w:p>
      <w:pPr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附件：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1.教育部关于举办第九届中国国际“互联网+”大学生创新创业大赛的通知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2.南通大学2024年大学生创新大赛校赛参赛类型、组别及要求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</w:t>
      </w:r>
      <w:bookmarkStart w:id="0" w:name="OLE_LINK3"/>
      <w:r>
        <w:rPr>
          <w:rFonts w:hint="eastAsia" w:ascii="宋体" w:hAnsi="宋体" w:eastAsia="宋体" w:cs="宋体"/>
          <w:kern w:val="0"/>
          <w:sz w:val="24"/>
        </w:rPr>
        <w:t>南通大学2024年大学生创新大赛报名表</w:t>
      </w:r>
      <w:bookmarkEnd w:id="0"/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4.南通大学2024年大学生创新大赛项目汇总表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5.商业或项目计划书提纲</w:t>
      </w:r>
    </w:p>
    <w:p>
      <w:pPr>
        <w:widowControl/>
        <w:shd w:val="clear" w:color="auto" w:fill="FFFFFF"/>
        <w:spacing w:line="360" w:lineRule="auto"/>
        <w:ind w:left="229" w:firstLine="640"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shd w:val="clear" w:color="auto" w:fill="FFFFFF"/>
        <w:spacing w:line="360" w:lineRule="auto"/>
        <w:ind w:firstLine="6720" w:firstLineChars="28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创新创业教育学院</w:t>
      </w:r>
    </w:p>
    <w:p>
      <w:pPr>
        <w:widowControl/>
        <w:shd w:val="clear" w:color="auto" w:fill="FFFFFF"/>
        <w:spacing w:line="360" w:lineRule="auto"/>
        <w:ind w:firstLine="435"/>
        <w:jc w:val="left"/>
        <w:rPr>
          <w:rFonts w:ascii="宋体" w:hAnsi="宋体" w:eastAsia="宋体" w:cs="宋体"/>
          <w:kern w:val="0"/>
          <w:sz w:val="24"/>
          <w:lang w:bidi="ar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                                                  2024年4月1日</w:t>
      </w:r>
    </w:p>
    <w:sectPr>
      <w:pgSz w:w="11906" w:h="16838"/>
      <w:pgMar w:top="1383" w:right="1202" w:bottom="1043" w:left="120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wMDY1MTY4ZWNlMDRlNTc1ZTkyODRlNzE0MDgzNjAifQ=="/>
  </w:docVars>
  <w:rsids>
    <w:rsidRoot w:val="2BDF20B6"/>
    <w:rsid w:val="00001C1A"/>
    <w:rsid w:val="00056511"/>
    <w:rsid w:val="00060F50"/>
    <w:rsid w:val="000B2FCE"/>
    <w:rsid w:val="000D7318"/>
    <w:rsid w:val="000D7897"/>
    <w:rsid w:val="00111CA3"/>
    <w:rsid w:val="001135B4"/>
    <w:rsid w:val="00142E6A"/>
    <w:rsid w:val="00172BA7"/>
    <w:rsid w:val="00195054"/>
    <w:rsid w:val="001B5A74"/>
    <w:rsid w:val="001E069C"/>
    <w:rsid w:val="001F1260"/>
    <w:rsid w:val="00212FBE"/>
    <w:rsid w:val="00213FA6"/>
    <w:rsid w:val="00225A57"/>
    <w:rsid w:val="00276B00"/>
    <w:rsid w:val="002A3537"/>
    <w:rsid w:val="0030660B"/>
    <w:rsid w:val="003131D5"/>
    <w:rsid w:val="0032469A"/>
    <w:rsid w:val="003574BB"/>
    <w:rsid w:val="00381EFA"/>
    <w:rsid w:val="0038558A"/>
    <w:rsid w:val="003A6513"/>
    <w:rsid w:val="003B3A40"/>
    <w:rsid w:val="003D5F35"/>
    <w:rsid w:val="003F1CE0"/>
    <w:rsid w:val="00412200"/>
    <w:rsid w:val="004335E0"/>
    <w:rsid w:val="004358A3"/>
    <w:rsid w:val="00437C70"/>
    <w:rsid w:val="00442A3B"/>
    <w:rsid w:val="00443830"/>
    <w:rsid w:val="004457FF"/>
    <w:rsid w:val="004A053B"/>
    <w:rsid w:val="004D3AED"/>
    <w:rsid w:val="00500733"/>
    <w:rsid w:val="00513B03"/>
    <w:rsid w:val="005215CA"/>
    <w:rsid w:val="0058142F"/>
    <w:rsid w:val="005A5A14"/>
    <w:rsid w:val="00600B26"/>
    <w:rsid w:val="00614897"/>
    <w:rsid w:val="00647241"/>
    <w:rsid w:val="0068050C"/>
    <w:rsid w:val="00682605"/>
    <w:rsid w:val="006A44D2"/>
    <w:rsid w:val="00703F84"/>
    <w:rsid w:val="007155EE"/>
    <w:rsid w:val="00722957"/>
    <w:rsid w:val="00726A4A"/>
    <w:rsid w:val="00772E93"/>
    <w:rsid w:val="007D5FE5"/>
    <w:rsid w:val="007D7DB0"/>
    <w:rsid w:val="007D7EC5"/>
    <w:rsid w:val="007D7EEF"/>
    <w:rsid w:val="007E5781"/>
    <w:rsid w:val="00812CD2"/>
    <w:rsid w:val="00831775"/>
    <w:rsid w:val="008759D1"/>
    <w:rsid w:val="0089634B"/>
    <w:rsid w:val="008A2F0E"/>
    <w:rsid w:val="008C64FC"/>
    <w:rsid w:val="008E1194"/>
    <w:rsid w:val="00901B93"/>
    <w:rsid w:val="00917D86"/>
    <w:rsid w:val="00942FA2"/>
    <w:rsid w:val="009563F8"/>
    <w:rsid w:val="00996F64"/>
    <w:rsid w:val="009B5C64"/>
    <w:rsid w:val="009C0CE9"/>
    <w:rsid w:val="009E3F05"/>
    <w:rsid w:val="00A01366"/>
    <w:rsid w:val="00A22298"/>
    <w:rsid w:val="00A27A24"/>
    <w:rsid w:val="00A316BF"/>
    <w:rsid w:val="00A35C05"/>
    <w:rsid w:val="00A55C22"/>
    <w:rsid w:val="00A63F6D"/>
    <w:rsid w:val="00A75EAC"/>
    <w:rsid w:val="00A974F9"/>
    <w:rsid w:val="00AC105D"/>
    <w:rsid w:val="00AC166E"/>
    <w:rsid w:val="00AD6DFE"/>
    <w:rsid w:val="00AE04E5"/>
    <w:rsid w:val="00B0476F"/>
    <w:rsid w:val="00B12A9F"/>
    <w:rsid w:val="00B164DA"/>
    <w:rsid w:val="00B3472D"/>
    <w:rsid w:val="00B676C0"/>
    <w:rsid w:val="00B67A96"/>
    <w:rsid w:val="00B866FC"/>
    <w:rsid w:val="00B95263"/>
    <w:rsid w:val="00BD6A80"/>
    <w:rsid w:val="00BD7F89"/>
    <w:rsid w:val="00BF1768"/>
    <w:rsid w:val="00C30D96"/>
    <w:rsid w:val="00C34D42"/>
    <w:rsid w:val="00C50692"/>
    <w:rsid w:val="00C652A1"/>
    <w:rsid w:val="00C934A9"/>
    <w:rsid w:val="00CA3B42"/>
    <w:rsid w:val="00CE0A3A"/>
    <w:rsid w:val="00D02C8D"/>
    <w:rsid w:val="00D35C80"/>
    <w:rsid w:val="00D426BE"/>
    <w:rsid w:val="00D42B81"/>
    <w:rsid w:val="00D55A48"/>
    <w:rsid w:val="00DC689D"/>
    <w:rsid w:val="00DF2B5A"/>
    <w:rsid w:val="00E0190D"/>
    <w:rsid w:val="00E213F7"/>
    <w:rsid w:val="00E31882"/>
    <w:rsid w:val="00E36ADC"/>
    <w:rsid w:val="00E4618C"/>
    <w:rsid w:val="00E64B0E"/>
    <w:rsid w:val="00E83A71"/>
    <w:rsid w:val="00E84219"/>
    <w:rsid w:val="00ED5DD7"/>
    <w:rsid w:val="00ED603F"/>
    <w:rsid w:val="00F02DD0"/>
    <w:rsid w:val="00FB6AFE"/>
    <w:rsid w:val="00FC1647"/>
    <w:rsid w:val="00FC79B2"/>
    <w:rsid w:val="00FE4D85"/>
    <w:rsid w:val="00FF526C"/>
    <w:rsid w:val="00FF5A0A"/>
    <w:rsid w:val="04F61443"/>
    <w:rsid w:val="053A7979"/>
    <w:rsid w:val="05CD5052"/>
    <w:rsid w:val="08D45D2F"/>
    <w:rsid w:val="0A6A162B"/>
    <w:rsid w:val="0C3568AB"/>
    <w:rsid w:val="0C84584F"/>
    <w:rsid w:val="0D6D535A"/>
    <w:rsid w:val="0D7D7747"/>
    <w:rsid w:val="0DE63C04"/>
    <w:rsid w:val="0E497003"/>
    <w:rsid w:val="110B3780"/>
    <w:rsid w:val="11636E88"/>
    <w:rsid w:val="11883CB7"/>
    <w:rsid w:val="12FB31A9"/>
    <w:rsid w:val="16625409"/>
    <w:rsid w:val="16765CDC"/>
    <w:rsid w:val="176C7D9A"/>
    <w:rsid w:val="177644D0"/>
    <w:rsid w:val="19F51D69"/>
    <w:rsid w:val="1AD26DC5"/>
    <w:rsid w:val="20513592"/>
    <w:rsid w:val="21DF0D52"/>
    <w:rsid w:val="229E435D"/>
    <w:rsid w:val="24005EC5"/>
    <w:rsid w:val="2485659C"/>
    <w:rsid w:val="253D3642"/>
    <w:rsid w:val="25671366"/>
    <w:rsid w:val="2A0357C4"/>
    <w:rsid w:val="2A725E6B"/>
    <w:rsid w:val="2AC36997"/>
    <w:rsid w:val="2BDF20B6"/>
    <w:rsid w:val="2ED4157C"/>
    <w:rsid w:val="2EFE6E2D"/>
    <w:rsid w:val="2F3E7EAB"/>
    <w:rsid w:val="2FCD13EF"/>
    <w:rsid w:val="30915FB8"/>
    <w:rsid w:val="3214094D"/>
    <w:rsid w:val="32D305D1"/>
    <w:rsid w:val="33D83917"/>
    <w:rsid w:val="37201E31"/>
    <w:rsid w:val="3AF36A00"/>
    <w:rsid w:val="3DAA093B"/>
    <w:rsid w:val="3DAD0825"/>
    <w:rsid w:val="42462B6D"/>
    <w:rsid w:val="43304A89"/>
    <w:rsid w:val="43CE5AF4"/>
    <w:rsid w:val="45874CAC"/>
    <w:rsid w:val="4661711A"/>
    <w:rsid w:val="4B7A5635"/>
    <w:rsid w:val="4B8D191D"/>
    <w:rsid w:val="4BB46D99"/>
    <w:rsid w:val="4FB73395"/>
    <w:rsid w:val="50D23644"/>
    <w:rsid w:val="50D966B0"/>
    <w:rsid w:val="530B5F9F"/>
    <w:rsid w:val="55A57196"/>
    <w:rsid w:val="55AD583A"/>
    <w:rsid w:val="567C63D5"/>
    <w:rsid w:val="56E8218D"/>
    <w:rsid w:val="5A513A05"/>
    <w:rsid w:val="5AF1497B"/>
    <w:rsid w:val="5C1D5684"/>
    <w:rsid w:val="60460781"/>
    <w:rsid w:val="637C7007"/>
    <w:rsid w:val="63B605D7"/>
    <w:rsid w:val="66D7589F"/>
    <w:rsid w:val="6A7B1BD1"/>
    <w:rsid w:val="6AF40C83"/>
    <w:rsid w:val="6F09542B"/>
    <w:rsid w:val="6FDB4B87"/>
    <w:rsid w:val="701E5B7C"/>
    <w:rsid w:val="73154050"/>
    <w:rsid w:val="792F0F5E"/>
    <w:rsid w:val="794A456D"/>
    <w:rsid w:val="7B175A24"/>
    <w:rsid w:val="7BE45E08"/>
    <w:rsid w:val="7BEE5100"/>
    <w:rsid w:val="7CC10516"/>
    <w:rsid w:val="7DB8267B"/>
    <w:rsid w:val="7DD42DE2"/>
    <w:rsid w:val="7FE3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Hyperlink"/>
    <w:basedOn w:val="7"/>
    <w:qFormat/>
    <w:uiPriority w:val="0"/>
    <w:rPr>
      <w:color w:val="333333"/>
      <w:u w:val="none"/>
    </w:rPr>
  </w:style>
  <w:style w:type="paragraph" w:customStyle="1" w:styleId="11">
    <w:name w:val="_Style 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">
    <w:name w:val="_Style 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3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5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6">
    <w:name w:val="批注框文本 字符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236</Words>
  <Characters>1351</Characters>
  <Lines>11</Lines>
  <Paragraphs>3</Paragraphs>
  <TotalTime>2</TotalTime>
  <ScaleCrop>false</ScaleCrop>
  <LinksUpToDate>false</LinksUpToDate>
  <CharactersWithSpaces>1584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2020-06-10T08:35:00Z</dcterms:created>
  <dc:creator>李耀</dc:creator>
  <cp:lastModifiedBy>琳·白</cp:lastModifiedBy>
  <cp:lastPrinted>2023-05-25T06:29:00Z</cp:lastPrinted>
  <dcterms:modified xsi:type="dcterms:W3CDTF">2024-04-03T05:38:01Z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BDBC11FD72AF4939B9DD238174102F62</vt:lpwstr>
  </property>
</Properties>
</file>